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895" w:rsidRPr="00027895" w:rsidRDefault="00027895" w:rsidP="00027895">
      <w:pPr>
        <w:widowControl/>
        <w:shd w:val="clear" w:color="auto" w:fill="FFFFFF"/>
        <w:spacing w:line="75" w:lineRule="atLeast"/>
        <w:ind w:firstLineChars="200" w:firstLine="361"/>
        <w:jc w:val="left"/>
        <w:rPr>
          <w:rFonts w:ascii="宋体" w:eastAsia="宋体" w:hAnsi="宋体" w:cs="宋体"/>
          <w:kern w:val="0"/>
          <w:sz w:val="24"/>
          <w:szCs w:val="24"/>
        </w:rPr>
      </w:pPr>
      <w:r w:rsidRPr="00027895">
        <w:rPr>
          <w:rFonts w:ascii="宋体" w:eastAsia="宋体" w:hAnsi="宋体" w:cs="Lucida Sans Unicode" w:hint="eastAsia"/>
          <w:b/>
          <w:bCs/>
          <w:sz w:val="18"/>
          <w:szCs w:val="18"/>
        </w:rPr>
        <w:t>【事项名称】</w:t>
      </w:r>
      <w:r w:rsidRPr="00027895">
        <w:rPr>
          <w:rFonts w:ascii="宋体" w:eastAsia="宋体" w:hAnsi="宋体" w:cs="Lucida Sans Unicode" w:hint="eastAsia"/>
          <w:sz w:val="18"/>
          <w:szCs w:val="18"/>
        </w:rPr>
        <w:t>中国居民（国民）申请启动税务相互协商程序</w:t>
      </w:r>
    </w:p>
    <w:p w:rsidR="00027895" w:rsidRPr="00027895" w:rsidRDefault="00027895" w:rsidP="00027895">
      <w:pPr>
        <w:widowControl/>
        <w:shd w:val="clear" w:color="auto" w:fill="FFFFFF"/>
        <w:spacing w:line="75" w:lineRule="atLeast"/>
        <w:ind w:firstLineChars="200" w:firstLine="361"/>
        <w:jc w:val="left"/>
        <w:rPr>
          <w:rFonts w:ascii="宋体" w:eastAsia="宋体" w:hAnsi="宋体" w:cs="宋体"/>
          <w:kern w:val="0"/>
          <w:sz w:val="24"/>
          <w:szCs w:val="24"/>
        </w:rPr>
      </w:pPr>
      <w:r w:rsidRPr="00027895">
        <w:rPr>
          <w:rFonts w:ascii="宋体" w:eastAsia="宋体" w:hAnsi="宋体" w:cs="Lucida Sans Unicode" w:hint="eastAsia"/>
          <w:b/>
          <w:bCs/>
          <w:sz w:val="18"/>
          <w:szCs w:val="18"/>
        </w:rPr>
        <w:t>【事项描述】</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中国居民（国民）认为缔约对方所采取的措施已经或将会导致不符合税收协定所规定的征税行为的（不含特别纳税调整事项），可申请启动税收协定相互协商程序。</w:t>
      </w:r>
    </w:p>
    <w:p w:rsidR="00027895" w:rsidRPr="00027895" w:rsidRDefault="00027895" w:rsidP="00027895">
      <w:pPr>
        <w:widowControl/>
        <w:shd w:val="clear" w:color="auto" w:fill="FFFFFF"/>
        <w:spacing w:line="75" w:lineRule="atLeast"/>
        <w:ind w:firstLineChars="200" w:firstLine="361"/>
        <w:jc w:val="left"/>
        <w:rPr>
          <w:rFonts w:ascii="宋体" w:eastAsia="宋体" w:hAnsi="宋体" w:cs="宋体"/>
          <w:kern w:val="0"/>
          <w:sz w:val="24"/>
          <w:szCs w:val="24"/>
        </w:rPr>
      </w:pPr>
      <w:r w:rsidRPr="00027895">
        <w:rPr>
          <w:rFonts w:ascii="宋体" w:eastAsia="宋体" w:hAnsi="宋体" w:cs="Lucida Sans Unicode" w:hint="eastAsia"/>
          <w:b/>
          <w:bCs/>
          <w:sz w:val="18"/>
          <w:szCs w:val="18"/>
        </w:rPr>
        <w:t>【报送资料】</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1．申请人提出申请启动税务相互协商程序，应报送：</w:t>
      </w:r>
    </w:p>
    <w:tbl>
      <w:tblPr>
        <w:tblW w:w="793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4075"/>
        <w:gridCol w:w="1295"/>
        <w:gridCol w:w="1681"/>
      </w:tblGrid>
      <w:tr w:rsidR="00027895" w:rsidRPr="00027895" w:rsidTr="00027895">
        <w:trPr>
          <w:trHeight w:val="809"/>
        </w:trPr>
        <w:tc>
          <w:tcPr>
            <w:tcW w:w="8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27895" w:rsidRPr="00027895" w:rsidRDefault="00027895" w:rsidP="00027895">
            <w:pPr>
              <w:widowControl/>
              <w:spacing w:line="75" w:lineRule="atLeast"/>
              <w:jc w:val="center"/>
              <w:rPr>
                <w:rFonts w:ascii="宋体" w:eastAsia="宋体" w:hAnsi="宋体" w:cs="宋体"/>
                <w:kern w:val="0"/>
                <w:sz w:val="24"/>
                <w:szCs w:val="24"/>
              </w:rPr>
            </w:pPr>
            <w:r w:rsidRPr="00027895">
              <w:rPr>
                <w:rFonts w:ascii="黑体" w:eastAsia="黑体" w:hAnsi="宋体" w:cs="宋体" w:hint="eastAsia"/>
                <w:kern w:val="24"/>
                <w:sz w:val="18"/>
                <w:szCs w:val="18"/>
              </w:rPr>
              <w:t>序号</w:t>
            </w:r>
          </w:p>
        </w:tc>
        <w:tc>
          <w:tcPr>
            <w:tcW w:w="4075" w:type="dxa"/>
            <w:tcBorders>
              <w:top w:val="single" w:sz="4" w:space="0" w:color="auto"/>
              <w:left w:val="nil"/>
              <w:bottom w:val="single" w:sz="4" w:space="0" w:color="auto"/>
              <w:right w:val="single" w:sz="4" w:space="0" w:color="auto"/>
            </w:tcBorders>
            <w:shd w:val="clear" w:color="auto" w:fill="D9D9D9"/>
            <w:vAlign w:val="center"/>
            <w:hideMark/>
          </w:tcPr>
          <w:p w:rsidR="00027895" w:rsidRPr="00027895" w:rsidRDefault="00027895" w:rsidP="00027895">
            <w:pPr>
              <w:widowControl/>
              <w:spacing w:line="75" w:lineRule="atLeast"/>
              <w:jc w:val="center"/>
              <w:rPr>
                <w:rFonts w:ascii="宋体" w:eastAsia="宋体" w:hAnsi="宋体" w:cs="宋体"/>
                <w:kern w:val="0"/>
                <w:sz w:val="24"/>
                <w:szCs w:val="24"/>
              </w:rPr>
            </w:pPr>
            <w:r w:rsidRPr="00027895">
              <w:rPr>
                <w:rFonts w:ascii="黑体" w:eastAsia="黑体" w:hAnsi="宋体" w:cs="宋体" w:hint="eastAsia"/>
                <w:kern w:val="24"/>
                <w:sz w:val="18"/>
                <w:szCs w:val="18"/>
              </w:rPr>
              <w:t>材料名称</w:t>
            </w:r>
          </w:p>
        </w:tc>
        <w:tc>
          <w:tcPr>
            <w:tcW w:w="1295" w:type="dxa"/>
            <w:tcBorders>
              <w:top w:val="single" w:sz="4" w:space="0" w:color="auto"/>
              <w:left w:val="nil"/>
              <w:bottom w:val="single" w:sz="4" w:space="0" w:color="auto"/>
              <w:right w:val="single" w:sz="4" w:space="0" w:color="auto"/>
            </w:tcBorders>
            <w:shd w:val="clear" w:color="auto" w:fill="D9D9D9"/>
            <w:vAlign w:val="center"/>
            <w:hideMark/>
          </w:tcPr>
          <w:p w:rsidR="00027895" w:rsidRPr="00027895" w:rsidRDefault="00027895" w:rsidP="00027895">
            <w:pPr>
              <w:widowControl/>
              <w:spacing w:line="75" w:lineRule="atLeast"/>
              <w:jc w:val="center"/>
              <w:rPr>
                <w:rFonts w:ascii="宋体" w:eastAsia="宋体" w:hAnsi="宋体" w:cs="宋体"/>
                <w:kern w:val="0"/>
                <w:sz w:val="24"/>
                <w:szCs w:val="24"/>
              </w:rPr>
            </w:pPr>
            <w:r w:rsidRPr="00027895">
              <w:rPr>
                <w:rFonts w:ascii="黑体" w:eastAsia="黑体" w:hAnsi="宋体" w:cs="宋体" w:hint="eastAsia"/>
                <w:kern w:val="24"/>
                <w:sz w:val="18"/>
                <w:szCs w:val="18"/>
              </w:rPr>
              <w:t>数量</w:t>
            </w:r>
          </w:p>
        </w:tc>
        <w:tc>
          <w:tcPr>
            <w:tcW w:w="1681" w:type="dxa"/>
            <w:tcBorders>
              <w:top w:val="single" w:sz="4" w:space="0" w:color="auto"/>
              <w:left w:val="nil"/>
              <w:bottom w:val="single" w:sz="4" w:space="0" w:color="auto"/>
              <w:right w:val="single" w:sz="4" w:space="0" w:color="auto"/>
            </w:tcBorders>
            <w:shd w:val="clear" w:color="auto" w:fill="D9D9D9"/>
            <w:vAlign w:val="center"/>
            <w:hideMark/>
          </w:tcPr>
          <w:p w:rsidR="00027895" w:rsidRPr="00027895" w:rsidRDefault="00027895" w:rsidP="00027895">
            <w:pPr>
              <w:widowControl/>
              <w:spacing w:line="75" w:lineRule="atLeast"/>
              <w:jc w:val="center"/>
              <w:rPr>
                <w:rFonts w:ascii="宋体" w:eastAsia="宋体" w:hAnsi="宋体" w:cs="宋体"/>
                <w:kern w:val="0"/>
                <w:sz w:val="24"/>
                <w:szCs w:val="24"/>
              </w:rPr>
            </w:pPr>
            <w:r w:rsidRPr="00027895">
              <w:rPr>
                <w:rFonts w:ascii="黑体" w:eastAsia="黑体" w:hAnsi="宋体" w:cs="宋体" w:hint="eastAsia"/>
                <w:kern w:val="24"/>
                <w:sz w:val="18"/>
                <w:szCs w:val="18"/>
              </w:rPr>
              <w:t>备注</w:t>
            </w:r>
          </w:p>
        </w:tc>
      </w:tr>
      <w:tr w:rsidR="00027895" w:rsidRPr="00027895" w:rsidTr="00027895">
        <w:trPr>
          <w:trHeight w:val="851"/>
        </w:trPr>
        <w:tc>
          <w:tcPr>
            <w:tcW w:w="882" w:type="dxa"/>
            <w:tcBorders>
              <w:top w:val="single" w:sz="4" w:space="0" w:color="auto"/>
              <w:left w:val="single" w:sz="4" w:space="0" w:color="auto"/>
              <w:bottom w:val="single" w:sz="4" w:space="0" w:color="auto"/>
              <w:right w:val="single" w:sz="4" w:space="0" w:color="auto"/>
            </w:tcBorders>
            <w:vAlign w:val="center"/>
            <w:hideMark/>
          </w:tcPr>
          <w:p w:rsidR="00027895" w:rsidRPr="00027895" w:rsidRDefault="00027895" w:rsidP="00027895">
            <w:pPr>
              <w:widowControl/>
              <w:spacing w:line="75" w:lineRule="atLeast"/>
              <w:jc w:val="center"/>
              <w:rPr>
                <w:rFonts w:ascii="宋体" w:eastAsia="宋体" w:hAnsi="宋体" w:cs="宋体"/>
                <w:kern w:val="0"/>
                <w:sz w:val="24"/>
                <w:szCs w:val="24"/>
              </w:rPr>
            </w:pPr>
            <w:r w:rsidRPr="00027895">
              <w:rPr>
                <w:rFonts w:ascii="黑体" w:eastAsia="黑体" w:hAnsi="宋体" w:cs="宋体" w:hint="eastAsia"/>
                <w:kern w:val="24"/>
                <w:sz w:val="18"/>
                <w:szCs w:val="18"/>
              </w:rPr>
              <w:t>1</w:t>
            </w:r>
          </w:p>
        </w:tc>
        <w:tc>
          <w:tcPr>
            <w:tcW w:w="4075" w:type="dxa"/>
            <w:tcBorders>
              <w:top w:val="single" w:sz="4" w:space="0" w:color="auto"/>
              <w:left w:val="nil"/>
              <w:bottom w:val="single" w:sz="4" w:space="0" w:color="auto"/>
              <w:right w:val="single" w:sz="4" w:space="0" w:color="auto"/>
            </w:tcBorders>
            <w:vAlign w:val="center"/>
            <w:hideMark/>
          </w:tcPr>
          <w:p w:rsidR="00027895" w:rsidRPr="00027895" w:rsidRDefault="00027895" w:rsidP="00027895">
            <w:pPr>
              <w:widowControl/>
              <w:spacing w:line="75" w:lineRule="atLeast"/>
              <w:ind w:firstLineChars="200" w:firstLine="360"/>
              <w:jc w:val="center"/>
              <w:rPr>
                <w:rFonts w:ascii="宋体" w:eastAsia="宋体" w:hAnsi="宋体" w:cs="宋体"/>
                <w:kern w:val="0"/>
                <w:sz w:val="24"/>
                <w:szCs w:val="24"/>
              </w:rPr>
            </w:pPr>
            <w:r w:rsidRPr="00027895">
              <w:rPr>
                <w:rFonts w:ascii="黑体" w:eastAsia="黑体" w:hAnsi="宋体" w:cs="Microsoft Himalaya" w:hint="eastAsia"/>
                <w:color w:val="0000FF"/>
                <w:kern w:val="24"/>
                <w:sz w:val="18"/>
                <w:szCs w:val="18"/>
              </w:rPr>
              <w:t>《启动税收协定相互协商程序申请表》</w:t>
            </w:r>
          </w:p>
        </w:tc>
        <w:tc>
          <w:tcPr>
            <w:tcW w:w="1295" w:type="dxa"/>
            <w:tcBorders>
              <w:top w:val="single" w:sz="4" w:space="0" w:color="auto"/>
              <w:left w:val="nil"/>
              <w:bottom w:val="single" w:sz="4" w:space="0" w:color="auto"/>
              <w:right w:val="single" w:sz="4" w:space="0" w:color="auto"/>
            </w:tcBorders>
            <w:vAlign w:val="center"/>
            <w:hideMark/>
          </w:tcPr>
          <w:p w:rsidR="00027895" w:rsidRPr="00027895" w:rsidRDefault="00027895" w:rsidP="00027895">
            <w:pPr>
              <w:widowControl/>
              <w:spacing w:line="75" w:lineRule="atLeast"/>
              <w:jc w:val="center"/>
              <w:rPr>
                <w:rFonts w:ascii="宋体" w:eastAsia="宋体" w:hAnsi="宋体" w:cs="宋体"/>
                <w:kern w:val="0"/>
                <w:sz w:val="24"/>
                <w:szCs w:val="24"/>
              </w:rPr>
            </w:pPr>
            <w:r w:rsidRPr="00027895">
              <w:rPr>
                <w:rFonts w:ascii="黑体" w:eastAsia="黑体" w:hAnsi="宋体" w:cs="Microsoft Himalaya" w:hint="eastAsia"/>
                <w:kern w:val="24"/>
                <w:sz w:val="18"/>
                <w:szCs w:val="18"/>
              </w:rPr>
              <w:t>3份</w:t>
            </w:r>
          </w:p>
        </w:tc>
        <w:tc>
          <w:tcPr>
            <w:tcW w:w="1681" w:type="dxa"/>
            <w:tcBorders>
              <w:top w:val="single" w:sz="4" w:space="0" w:color="auto"/>
              <w:left w:val="nil"/>
              <w:bottom w:val="single" w:sz="4" w:space="0" w:color="auto"/>
              <w:right w:val="single" w:sz="4" w:space="0" w:color="auto"/>
            </w:tcBorders>
            <w:vAlign w:val="center"/>
            <w:hideMark/>
          </w:tcPr>
          <w:p w:rsidR="00027895" w:rsidRPr="00027895" w:rsidRDefault="00027895" w:rsidP="00027895">
            <w:pPr>
              <w:widowControl/>
              <w:spacing w:line="75" w:lineRule="exact"/>
              <w:jc w:val="center"/>
              <w:rPr>
                <w:rFonts w:ascii="宋体" w:eastAsia="宋体" w:hAnsi="宋体" w:cs="宋体"/>
                <w:kern w:val="0"/>
                <w:sz w:val="24"/>
                <w:szCs w:val="24"/>
              </w:rPr>
            </w:pPr>
            <w:r w:rsidRPr="00027895">
              <w:rPr>
                <w:rFonts w:ascii="黑体" w:eastAsia="黑体" w:hAnsi="宋体" w:cs="Microsoft Himalaya" w:hint="eastAsia"/>
                <w:kern w:val="24"/>
                <w:sz w:val="18"/>
                <w:szCs w:val="18"/>
              </w:rPr>
              <w:t>需提供纸质版和电子版</w:t>
            </w:r>
          </w:p>
        </w:tc>
      </w:tr>
    </w:tbl>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2．申请人对省税务机关拒绝受理的决定不服的，应报送：</w:t>
      </w:r>
    </w:p>
    <w:tbl>
      <w:tblPr>
        <w:tblW w:w="7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4075"/>
        <w:gridCol w:w="1295"/>
        <w:gridCol w:w="1740"/>
      </w:tblGrid>
      <w:tr w:rsidR="00027895" w:rsidRPr="00027895" w:rsidTr="00027895">
        <w:trPr>
          <w:trHeight w:val="809"/>
          <w:jc w:val="center"/>
        </w:trPr>
        <w:tc>
          <w:tcPr>
            <w:tcW w:w="8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27895" w:rsidRPr="00027895" w:rsidRDefault="00027895" w:rsidP="00027895">
            <w:pPr>
              <w:widowControl/>
              <w:spacing w:line="75" w:lineRule="atLeast"/>
              <w:jc w:val="center"/>
              <w:rPr>
                <w:rFonts w:ascii="宋体" w:eastAsia="宋体" w:hAnsi="宋体" w:cs="宋体"/>
                <w:kern w:val="0"/>
                <w:sz w:val="24"/>
                <w:szCs w:val="24"/>
              </w:rPr>
            </w:pPr>
            <w:r w:rsidRPr="00027895">
              <w:rPr>
                <w:rFonts w:ascii="黑体" w:eastAsia="黑体" w:hAnsi="宋体" w:cs="宋体" w:hint="eastAsia"/>
                <w:kern w:val="24"/>
                <w:sz w:val="18"/>
                <w:szCs w:val="18"/>
              </w:rPr>
              <w:t>序号</w:t>
            </w:r>
          </w:p>
        </w:tc>
        <w:tc>
          <w:tcPr>
            <w:tcW w:w="4075" w:type="dxa"/>
            <w:tcBorders>
              <w:top w:val="single" w:sz="4" w:space="0" w:color="auto"/>
              <w:left w:val="nil"/>
              <w:bottom w:val="single" w:sz="4" w:space="0" w:color="auto"/>
              <w:right w:val="single" w:sz="4" w:space="0" w:color="auto"/>
            </w:tcBorders>
            <w:shd w:val="clear" w:color="auto" w:fill="D9D9D9"/>
            <w:vAlign w:val="center"/>
            <w:hideMark/>
          </w:tcPr>
          <w:p w:rsidR="00027895" w:rsidRPr="00027895" w:rsidRDefault="00027895" w:rsidP="00027895">
            <w:pPr>
              <w:widowControl/>
              <w:spacing w:line="75" w:lineRule="atLeast"/>
              <w:jc w:val="center"/>
              <w:rPr>
                <w:rFonts w:ascii="宋体" w:eastAsia="宋体" w:hAnsi="宋体" w:cs="宋体"/>
                <w:kern w:val="0"/>
                <w:sz w:val="24"/>
                <w:szCs w:val="24"/>
              </w:rPr>
            </w:pPr>
            <w:r w:rsidRPr="00027895">
              <w:rPr>
                <w:rFonts w:ascii="黑体" w:eastAsia="黑体" w:hAnsi="宋体" w:cs="宋体" w:hint="eastAsia"/>
                <w:kern w:val="24"/>
                <w:sz w:val="18"/>
                <w:szCs w:val="18"/>
              </w:rPr>
              <w:t>材料名称</w:t>
            </w:r>
          </w:p>
        </w:tc>
        <w:tc>
          <w:tcPr>
            <w:tcW w:w="1295" w:type="dxa"/>
            <w:tcBorders>
              <w:top w:val="single" w:sz="4" w:space="0" w:color="auto"/>
              <w:left w:val="nil"/>
              <w:bottom w:val="single" w:sz="4" w:space="0" w:color="auto"/>
              <w:right w:val="single" w:sz="4" w:space="0" w:color="auto"/>
            </w:tcBorders>
            <w:shd w:val="clear" w:color="auto" w:fill="D9D9D9"/>
            <w:vAlign w:val="center"/>
            <w:hideMark/>
          </w:tcPr>
          <w:p w:rsidR="00027895" w:rsidRPr="00027895" w:rsidRDefault="00027895" w:rsidP="00027895">
            <w:pPr>
              <w:widowControl/>
              <w:spacing w:line="75" w:lineRule="atLeast"/>
              <w:jc w:val="center"/>
              <w:rPr>
                <w:rFonts w:ascii="宋体" w:eastAsia="宋体" w:hAnsi="宋体" w:cs="宋体"/>
                <w:kern w:val="0"/>
                <w:sz w:val="24"/>
                <w:szCs w:val="24"/>
              </w:rPr>
            </w:pPr>
            <w:r w:rsidRPr="00027895">
              <w:rPr>
                <w:rFonts w:ascii="黑体" w:eastAsia="黑体" w:hAnsi="宋体" w:cs="宋体" w:hint="eastAsia"/>
                <w:kern w:val="24"/>
                <w:sz w:val="18"/>
                <w:szCs w:val="18"/>
              </w:rPr>
              <w:t>数量</w:t>
            </w:r>
          </w:p>
        </w:tc>
        <w:tc>
          <w:tcPr>
            <w:tcW w:w="1740" w:type="dxa"/>
            <w:tcBorders>
              <w:top w:val="single" w:sz="4" w:space="0" w:color="auto"/>
              <w:left w:val="nil"/>
              <w:bottom w:val="single" w:sz="4" w:space="0" w:color="auto"/>
              <w:right w:val="single" w:sz="4" w:space="0" w:color="auto"/>
            </w:tcBorders>
            <w:shd w:val="clear" w:color="auto" w:fill="D9D9D9"/>
            <w:vAlign w:val="center"/>
            <w:hideMark/>
          </w:tcPr>
          <w:p w:rsidR="00027895" w:rsidRPr="00027895" w:rsidRDefault="00027895" w:rsidP="00027895">
            <w:pPr>
              <w:widowControl/>
              <w:spacing w:line="75" w:lineRule="atLeast"/>
              <w:jc w:val="center"/>
              <w:rPr>
                <w:rFonts w:ascii="宋体" w:eastAsia="宋体" w:hAnsi="宋体" w:cs="宋体"/>
                <w:kern w:val="0"/>
                <w:sz w:val="24"/>
                <w:szCs w:val="24"/>
              </w:rPr>
            </w:pPr>
            <w:r w:rsidRPr="00027895">
              <w:rPr>
                <w:rFonts w:ascii="黑体" w:eastAsia="黑体" w:hAnsi="宋体" w:cs="宋体" w:hint="eastAsia"/>
                <w:kern w:val="24"/>
                <w:sz w:val="18"/>
                <w:szCs w:val="18"/>
              </w:rPr>
              <w:t>备注</w:t>
            </w:r>
          </w:p>
        </w:tc>
      </w:tr>
      <w:tr w:rsidR="00027895" w:rsidRPr="00027895" w:rsidTr="00027895">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027895" w:rsidRPr="00027895" w:rsidRDefault="00027895" w:rsidP="00027895">
            <w:pPr>
              <w:widowControl/>
              <w:spacing w:line="75" w:lineRule="atLeast"/>
              <w:jc w:val="center"/>
              <w:rPr>
                <w:rFonts w:ascii="宋体" w:eastAsia="宋体" w:hAnsi="宋体" w:cs="宋体"/>
                <w:kern w:val="0"/>
                <w:sz w:val="24"/>
                <w:szCs w:val="24"/>
              </w:rPr>
            </w:pPr>
            <w:r w:rsidRPr="00027895">
              <w:rPr>
                <w:rFonts w:ascii="黑体" w:eastAsia="黑体" w:hAnsi="宋体" w:cs="宋体" w:hint="eastAsia"/>
                <w:kern w:val="24"/>
                <w:sz w:val="18"/>
                <w:szCs w:val="18"/>
              </w:rPr>
              <w:t>1</w:t>
            </w:r>
          </w:p>
        </w:tc>
        <w:tc>
          <w:tcPr>
            <w:tcW w:w="4075" w:type="dxa"/>
            <w:tcBorders>
              <w:top w:val="single" w:sz="4" w:space="0" w:color="auto"/>
              <w:left w:val="nil"/>
              <w:bottom w:val="single" w:sz="4" w:space="0" w:color="auto"/>
              <w:right w:val="single" w:sz="4" w:space="0" w:color="auto"/>
            </w:tcBorders>
            <w:vAlign w:val="center"/>
            <w:hideMark/>
          </w:tcPr>
          <w:p w:rsidR="00027895" w:rsidRPr="00027895" w:rsidRDefault="00027895" w:rsidP="00027895">
            <w:pPr>
              <w:widowControl/>
              <w:spacing w:line="75" w:lineRule="atLeast"/>
              <w:jc w:val="left"/>
              <w:rPr>
                <w:rFonts w:ascii="宋体" w:eastAsia="宋体" w:hAnsi="宋体" w:cs="宋体"/>
                <w:kern w:val="0"/>
                <w:sz w:val="24"/>
                <w:szCs w:val="24"/>
              </w:rPr>
            </w:pPr>
            <w:r w:rsidRPr="00027895">
              <w:rPr>
                <w:rFonts w:ascii="黑体" w:eastAsia="黑体" w:hAnsi="宋体" w:cs="Microsoft Himalaya" w:hint="eastAsia"/>
                <w:color w:val="0000FF"/>
                <w:kern w:val="24"/>
                <w:sz w:val="18"/>
                <w:szCs w:val="18"/>
              </w:rPr>
              <w:t>《税收协定相互协商程序异议申请表》</w:t>
            </w:r>
          </w:p>
        </w:tc>
        <w:tc>
          <w:tcPr>
            <w:tcW w:w="1295" w:type="dxa"/>
            <w:tcBorders>
              <w:top w:val="single" w:sz="4" w:space="0" w:color="auto"/>
              <w:left w:val="nil"/>
              <w:bottom w:val="single" w:sz="4" w:space="0" w:color="auto"/>
              <w:right w:val="single" w:sz="4" w:space="0" w:color="auto"/>
            </w:tcBorders>
            <w:vAlign w:val="center"/>
            <w:hideMark/>
          </w:tcPr>
          <w:p w:rsidR="00027895" w:rsidRPr="00027895" w:rsidRDefault="00027895" w:rsidP="00027895">
            <w:pPr>
              <w:widowControl/>
              <w:spacing w:line="75" w:lineRule="atLeast"/>
              <w:jc w:val="center"/>
              <w:rPr>
                <w:rFonts w:ascii="宋体" w:eastAsia="宋体" w:hAnsi="宋体" w:cs="宋体"/>
                <w:kern w:val="0"/>
                <w:sz w:val="24"/>
                <w:szCs w:val="24"/>
              </w:rPr>
            </w:pPr>
            <w:r w:rsidRPr="00027895">
              <w:rPr>
                <w:rFonts w:ascii="黑体" w:eastAsia="黑体" w:hAnsi="宋体" w:cs="Microsoft Himalaya" w:hint="eastAsia"/>
                <w:kern w:val="24"/>
                <w:sz w:val="18"/>
                <w:szCs w:val="18"/>
              </w:rPr>
              <w:t>3份</w:t>
            </w:r>
          </w:p>
        </w:tc>
        <w:tc>
          <w:tcPr>
            <w:tcW w:w="1740" w:type="dxa"/>
            <w:tcBorders>
              <w:top w:val="single" w:sz="4" w:space="0" w:color="auto"/>
              <w:left w:val="nil"/>
              <w:bottom w:val="single" w:sz="4" w:space="0" w:color="auto"/>
              <w:right w:val="single" w:sz="4" w:space="0" w:color="auto"/>
            </w:tcBorders>
            <w:vAlign w:val="center"/>
            <w:hideMark/>
          </w:tcPr>
          <w:p w:rsidR="00027895" w:rsidRPr="00027895" w:rsidRDefault="00027895" w:rsidP="00027895">
            <w:pPr>
              <w:widowControl/>
              <w:spacing w:line="75" w:lineRule="exact"/>
              <w:jc w:val="center"/>
              <w:rPr>
                <w:rFonts w:ascii="宋体" w:eastAsia="宋体" w:hAnsi="宋体" w:cs="宋体"/>
                <w:kern w:val="0"/>
                <w:sz w:val="24"/>
                <w:szCs w:val="24"/>
              </w:rPr>
            </w:pPr>
            <w:r w:rsidRPr="00027895">
              <w:rPr>
                <w:rFonts w:ascii="黑体" w:eastAsia="黑体" w:hAnsi="宋体" w:cs="Microsoft Himalaya" w:hint="eastAsia"/>
                <w:kern w:val="24"/>
                <w:sz w:val="18"/>
                <w:szCs w:val="18"/>
              </w:rPr>
              <w:t>需提供纸质版和电子版</w:t>
            </w:r>
          </w:p>
        </w:tc>
      </w:tr>
    </w:tbl>
    <w:p w:rsidR="00027895" w:rsidRPr="00027895" w:rsidRDefault="00027895" w:rsidP="00027895">
      <w:pPr>
        <w:widowControl/>
        <w:shd w:val="clear" w:color="auto" w:fill="FFFFFF"/>
        <w:spacing w:line="75" w:lineRule="atLeast"/>
        <w:ind w:firstLineChars="200" w:firstLine="361"/>
        <w:jc w:val="left"/>
        <w:rPr>
          <w:rFonts w:ascii="宋体" w:eastAsia="宋体" w:hAnsi="宋体" w:cs="宋体"/>
          <w:kern w:val="0"/>
          <w:sz w:val="24"/>
          <w:szCs w:val="24"/>
        </w:rPr>
      </w:pPr>
      <w:r w:rsidRPr="00027895">
        <w:rPr>
          <w:rFonts w:ascii="宋体" w:eastAsia="宋体" w:hAnsi="宋体" w:cs="Lucida Sans Unicode" w:hint="eastAsia"/>
          <w:b/>
          <w:bCs/>
          <w:sz w:val="18"/>
          <w:szCs w:val="18"/>
        </w:rPr>
        <w:t xml:space="preserve"> </w:t>
      </w:r>
    </w:p>
    <w:p w:rsidR="00027895" w:rsidRPr="00027895" w:rsidRDefault="00027895" w:rsidP="00027895">
      <w:pPr>
        <w:widowControl/>
        <w:shd w:val="clear" w:color="auto" w:fill="FFFFFF"/>
        <w:spacing w:line="75" w:lineRule="atLeast"/>
        <w:ind w:firstLineChars="200" w:firstLine="361"/>
        <w:jc w:val="left"/>
        <w:rPr>
          <w:rFonts w:ascii="宋体" w:eastAsia="宋体" w:hAnsi="宋体" w:cs="宋体"/>
          <w:kern w:val="0"/>
          <w:sz w:val="24"/>
          <w:szCs w:val="24"/>
        </w:rPr>
      </w:pPr>
      <w:r w:rsidRPr="00027895">
        <w:rPr>
          <w:rFonts w:ascii="宋体" w:eastAsia="宋体" w:hAnsi="宋体" w:cs="Lucida Sans Unicode" w:hint="eastAsia"/>
          <w:b/>
          <w:bCs/>
          <w:sz w:val="18"/>
          <w:szCs w:val="18"/>
        </w:rPr>
        <w:t>【办理渠道】</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主管税务机关办税服务厅。</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中国居民（国民）认为缔约对方所采取的措施已经或将会导致不符合税收协定所规定的征税行为的，应向省级税务机关提出申请。</w:t>
      </w:r>
    </w:p>
    <w:p w:rsidR="00027895" w:rsidRPr="00027895" w:rsidRDefault="00027895" w:rsidP="00027895">
      <w:pPr>
        <w:widowControl/>
        <w:shd w:val="clear" w:color="auto" w:fill="FFFFFF"/>
        <w:spacing w:line="75" w:lineRule="atLeast"/>
        <w:ind w:firstLineChars="200" w:firstLine="361"/>
        <w:jc w:val="left"/>
        <w:rPr>
          <w:rFonts w:ascii="宋体" w:eastAsia="宋体" w:hAnsi="宋体" w:cs="宋体"/>
          <w:kern w:val="0"/>
          <w:sz w:val="24"/>
          <w:szCs w:val="24"/>
        </w:rPr>
      </w:pPr>
      <w:r w:rsidRPr="00027895">
        <w:rPr>
          <w:rFonts w:ascii="宋体" w:eastAsia="宋体" w:hAnsi="宋体" w:cs="Lucida Sans Unicode" w:hint="eastAsia"/>
          <w:b/>
          <w:bCs/>
          <w:sz w:val="18"/>
          <w:szCs w:val="18"/>
        </w:rPr>
        <w:t>【办理流程】</w:t>
      </w:r>
    </w:p>
    <w:p w:rsidR="00027895" w:rsidRPr="00027895" w:rsidRDefault="00027895" w:rsidP="00027895">
      <w:pPr>
        <w:widowControl/>
        <w:shd w:val="clear" w:color="auto" w:fill="FFFFFF"/>
        <w:spacing w:line="75" w:lineRule="atLeast"/>
        <w:ind w:firstLineChars="200" w:firstLine="361"/>
        <w:jc w:val="left"/>
        <w:rPr>
          <w:rFonts w:ascii="宋体" w:eastAsia="宋体" w:hAnsi="宋体" w:cs="宋体"/>
          <w:kern w:val="0"/>
          <w:sz w:val="24"/>
          <w:szCs w:val="24"/>
        </w:rPr>
      </w:pPr>
      <w:r w:rsidRPr="00027895">
        <w:rPr>
          <w:rFonts w:ascii="宋体" w:eastAsia="宋体" w:hAnsi="宋体" w:cs="Lucida Sans Unicode" w:hint="eastAsia"/>
          <w:b/>
          <w:bCs/>
          <w:sz w:val="18"/>
          <w:szCs w:val="18"/>
        </w:rPr>
        <w:t xml:space="preserve"> </w:t>
      </w:r>
      <w:r>
        <w:rPr>
          <w:rFonts w:ascii="宋体" w:eastAsia="宋体" w:hAnsi="宋体" w:cs="Lucida Sans Unicode"/>
          <w:b/>
          <w:bCs/>
          <w:noProof/>
          <w:sz w:val="18"/>
          <w:szCs w:val="18"/>
        </w:rPr>
        <w:drawing>
          <wp:inline distT="0" distB="0" distL="0" distR="0">
            <wp:extent cx="4591050" cy="2733675"/>
            <wp:effectExtent l="19050" t="0" r="0" b="0"/>
            <wp:docPr id="1" name="图片 1" descr="https://etax.guangxi.chinatax.gov.cn:9727/web/uploadfile/editor/15679072215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7221561.jpg"/>
                    <pic:cNvPicPr>
                      <a:picLocks noChangeAspect="1" noChangeArrowheads="1"/>
                    </pic:cNvPicPr>
                  </pic:nvPicPr>
                  <pic:blipFill>
                    <a:blip r:embed="rId4" cstate="print"/>
                    <a:srcRect/>
                    <a:stretch>
                      <a:fillRect/>
                    </a:stretch>
                  </pic:blipFill>
                  <pic:spPr bwMode="auto">
                    <a:xfrm>
                      <a:off x="0" y="0"/>
                      <a:ext cx="4591050" cy="2733675"/>
                    </a:xfrm>
                    <a:prstGeom prst="rect">
                      <a:avLst/>
                    </a:prstGeom>
                    <a:noFill/>
                    <a:ln w="9525">
                      <a:noFill/>
                      <a:miter lim="800000"/>
                      <a:headEnd/>
                      <a:tailEnd/>
                    </a:ln>
                  </pic:spPr>
                </pic:pic>
              </a:graphicData>
            </a:graphic>
          </wp:inline>
        </w:drawing>
      </w:r>
    </w:p>
    <w:p w:rsidR="00027895" w:rsidRPr="00027895" w:rsidRDefault="00027895" w:rsidP="00027895">
      <w:pPr>
        <w:widowControl/>
        <w:shd w:val="clear" w:color="auto" w:fill="FFFFFF"/>
        <w:spacing w:line="75" w:lineRule="atLeast"/>
        <w:ind w:firstLineChars="200" w:firstLine="361"/>
        <w:jc w:val="left"/>
        <w:rPr>
          <w:rFonts w:ascii="宋体" w:eastAsia="宋体" w:hAnsi="宋体" w:cs="宋体"/>
          <w:kern w:val="0"/>
          <w:sz w:val="24"/>
          <w:szCs w:val="24"/>
        </w:rPr>
      </w:pPr>
      <w:r w:rsidRPr="00027895">
        <w:rPr>
          <w:rFonts w:ascii="宋体" w:eastAsia="宋体" w:hAnsi="宋体" w:cs="Lucida Sans Unicode" w:hint="eastAsia"/>
          <w:b/>
          <w:bCs/>
          <w:sz w:val="18"/>
          <w:szCs w:val="18"/>
        </w:rPr>
        <w:t>【办理时间】</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工作时间，具体可在国家税务总局广西壮族自治区税务局门户网站查询，或拨打12366查询。</w:t>
      </w:r>
    </w:p>
    <w:p w:rsidR="00027895" w:rsidRPr="00027895" w:rsidRDefault="00027895" w:rsidP="00027895">
      <w:pPr>
        <w:widowControl/>
        <w:shd w:val="clear" w:color="auto" w:fill="FFFFFF"/>
        <w:spacing w:line="75" w:lineRule="atLeast"/>
        <w:ind w:firstLineChars="200" w:firstLine="361"/>
        <w:jc w:val="left"/>
        <w:rPr>
          <w:rFonts w:ascii="宋体" w:eastAsia="宋体" w:hAnsi="宋体" w:cs="宋体"/>
          <w:kern w:val="0"/>
          <w:sz w:val="24"/>
          <w:szCs w:val="24"/>
        </w:rPr>
      </w:pPr>
      <w:r w:rsidRPr="00027895">
        <w:rPr>
          <w:rFonts w:ascii="宋体" w:eastAsia="宋体" w:hAnsi="宋体" w:cs="Lucida Sans Unicode" w:hint="eastAsia"/>
          <w:b/>
          <w:bCs/>
          <w:sz w:val="18"/>
          <w:szCs w:val="18"/>
        </w:rPr>
        <w:t>【办理时限】</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受理申请的省税务机关应在15个工作日内，将申请上报税务总局，并将情况告知申请人。</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申请人对省税务机关拒绝受理的决定不服的，可在收到书面告知之日起15个工作日内向省税务机关或税务总局提出异议申请。省税务机关收到异议后，应在5个工作日内将申请人的材料，连同省税务机关的意见和依据上报税务总局。税务总局收到申请后，在20个工作日内处理。</w:t>
      </w:r>
    </w:p>
    <w:p w:rsidR="00027895" w:rsidRPr="00027895" w:rsidRDefault="00027895" w:rsidP="00027895">
      <w:pPr>
        <w:widowControl/>
        <w:shd w:val="clear" w:color="auto" w:fill="FFFFFF"/>
        <w:spacing w:line="75" w:lineRule="atLeast"/>
        <w:ind w:firstLineChars="200" w:firstLine="361"/>
        <w:jc w:val="left"/>
        <w:rPr>
          <w:rFonts w:ascii="宋体" w:eastAsia="宋体" w:hAnsi="宋体" w:cs="宋体"/>
          <w:kern w:val="0"/>
          <w:sz w:val="24"/>
          <w:szCs w:val="24"/>
        </w:rPr>
      </w:pPr>
      <w:r w:rsidRPr="00027895">
        <w:rPr>
          <w:rFonts w:ascii="宋体" w:eastAsia="宋体" w:hAnsi="宋体" w:cs="Lucida Sans Unicode" w:hint="eastAsia"/>
          <w:b/>
          <w:bCs/>
          <w:sz w:val="18"/>
          <w:szCs w:val="18"/>
        </w:rPr>
        <w:lastRenderedPageBreak/>
        <w:t>【办理结果】</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税务机关出具《税务事项通知书》。</w:t>
      </w:r>
    </w:p>
    <w:p w:rsidR="00027895" w:rsidRPr="00027895" w:rsidRDefault="00027895" w:rsidP="00027895">
      <w:pPr>
        <w:widowControl/>
        <w:shd w:val="clear" w:color="auto" w:fill="FFFFFF"/>
        <w:spacing w:line="75" w:lineRule="atLeast"/>
        <w:ind w:firstLineChars="200" w:firstLine="361"/>
        <w:jc w:val="left"/>
        <w:rPr>
          <w:rFonts w:ascii="宋体" w:eastAsia="宋体" w:hAnsi="宋体" w:cs="宋体"/>
          <w:kern w:val="0"/>
          <w:sz w:val="24"/>
          <w:szCs w:val="24"/>
        </w:rPr>
      </w:pPr>
      <w:r w:rsidRPr="00027895">
        <w:rPr>
          <w:rFonts w:ascii="宋体" w:eastAsia="宋体" w:hAnsi="宋体" w:cs="Lucida Sans Unicode" w:hint="eastAsia"/>
          <w:b/>
          <w:bCs/>
          <w:sz w:val="18"/>
          <w:szCs w:val="18"/>
        </w:rPr>
        <w:t>【联系电话】</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联系电话可在国家税务总局广西壮族自治区税务局门户网站查询，或拨打12366查询。</w:t>
      </w:r>
    </w:p>
    <w:p w:rsidR="00027895" w:rsidRPr="00027895" w:rsidRDefault="00027895" w:rsidP="00027895">
      <w:pPr>
        <w:widowControl/>
        <w:shd w:val="clear" w:color="auto" w:fill="FFFFFF"/>
        <w:spacing w:line="75" w:lineRule="atLeast"/>
        <w:ind w:firstLineChars="200" w:firstLine="361"/>
        <w:jc w:val="left"/>
        <w:rPr>
          <w:rFonts w:ascii="宋体" w:eastAsia="宋体" w:hAnsi="宋体" w:cs="宋体"/>
          <w:kern w:val="0"/>
          <w:sz w:val="24"/>
          <w:szCs w:val="24"/>
        </w:rPr>
      </w:pPr>
      <w:r w:rsidRPr="00027895">
        <w:rPr>
          <w:rFonts w:ascii="宋体" w:eastAsia="宋体" w:hAnsi="宋体" w:cs="Lucida Sans Unicode" w:hint="eastAsia"/>
          <w:b/>
          <w:bCs/>
          <w:sz w:val="18"/>
          <w:szCs w:val="18"/>
        </w:rPr>
        <w:t>【纳税人注意事项】</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1．纳税人对报送材料的真实性和合法性承担责任。</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2．本事项所称中国居民，是指按照税收相关法律，就来源于中国境内境外的所得在中国负有纳税义务的个人、法人或其他组织。</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中国居民有下列情形之一的,可以申请启动相互协商程序：</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（1）对居民身份的认定存有异议，特别是相关税收协定规定双重居民身份情况下需要通过相互协商程序进行最终确认的；</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（2）对常设机构的判定，或者常设机构的利润归属和费用扣除存有异议的；</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（3）对各项所得或财产的征免税或适用税率存有异议的；</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（4）违反税收协定非歧视待遇（无差别待遇）条款的规定，可能或已经形成税收歧视的；</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（5）对税收协定其他条款的理解和适用出现争议而不能自行解决的；</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（6）其他可能或已经形成不同税收管辖权之间重复征税的。</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3.本事项所称中国国民，是指具有中国国籍的个人，以及依照中国法律成立的法人或其他组织。</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中国国民认为缔约对方违背了税收协定非歧视待遇（无差别待遇）条款的规定，对其可能或已经形成税收歧视时，可以申请启动相互协商程序。</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4.申请人应在有关税收协定规定的期限内，以书面形式向省税务机关提出启动相互协商程序的申请。</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5.办税服务厅地址、电子税务局网址，可在广西壮族自治区税务局门户网站或拨打12366查询。</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bookmarkStart w:id="0" w:name="falv"/>
      <w:r w:rsidRPr="00027895">
        <w:rPr>
          <w:rFonts w:ascii="宋体" w:eastAsia="宋体" w:hAnsi="宋体" w:cs="Lucida Sans Unicode" w:hint="eastAsia"/>
          <w:sz w:val="18"/>
          <w:szCs w:val="18"/>
        </w:rPr>
        <w:t>【政策依据】</w:t>
      </w:r>
      <w:bookmarkEnd w:id="0"/>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1．《中华人民共和国个人所得税法》</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2．《中华人民共和国企业所得税法》</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3．《国家税务总局关于印发〈境外注册中资控股居民企业所得税管理办法（试行）〉的公告》（国家税务总局公告2011年第45号）</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4．《国家税务总局关于发布〈税收协定相互协商程序实施办法〉的公告》（国家税务总局公告2013年第56号）</w:t>
      </w:r>
    </w:p>
    <w:p w:rsidR="00027895" w:rsidRPr="00027895" w:rsidRDefault="00027895" w:rsidP="00027895">
      <w:pPr>
        <w:widowControl/>
        <w:shd w:val="clear" w:color="auto" w:fill="FFFFFF"/>
        <w:spacing w:line="75" w:lineRule="atLeast"/>
        <w:ind w:firstLineChars="200" w:firstLine="361"/>
        <w:jc w:val="left"/>
        <w:rPr>
          <w:rFonts w:ascii="宋体" w:eastAsia="宋体" w:hAnsi="宋体" w:cs="宋体"/>
          <w:kern w:val="0"/>
          <w:sz w:val="24"/>
          <w:szCs w:val="24"/>
        </w:rPr>
      </w:pPr>
      <w:r w:rsidRPr="00027895">
        <w:rPr>
          <w:rFonts w:ascii="宋体" w:eastAsia="宋体" w:hAnsi="宋体" w:cs="Lucida Sans Unicode" w:hint="eastAsia"/>
          <w:b/>
          <w:bCs/>
          <w:sz w:val="18"/>
          <w:szCs w:val="18"/>
        </w:rPr>
        <w:t>【收费标准】</w:t>
      </w:r>
    </w:p>
    <w:p w:rsidR="00027895" w:rsidRPr="00027895" w:rsidRDefault="00027895" w:rsidP="00027895">
      <w:pPr>
        <w:widowControl/>
        <w:shd w:val="clear" w:color="auto" w:fill="FFFFFF"/>
        <w:spacing w:line="75" w:lineRule="atLeast"/>
        <w:ind w:firstLineChars="200" w:firstLine="360"/>
        <w:jc w:val="left"/>
        <w:rPr>
          <w:rFonts w:ascii="宋体" w:eastAsia="宋体" w:hAnsi="宋体" w:cs="宋体"/>
          <w:kern w:val="0"/>
          <w:sz w:val="24"/>
          <w:szCs w:val="24"/>
        </w:rPr>
      </w:pPr>
      <w:r w:rsidRPr="00027895">
        <w:rPr>
          <w:rFonts w:ascii="宋体" w:eastAsia="宋体" w:hAnsi="宋体" w:cs="Lucida Sans Unicode" w:hint="eastAsia"/>
          <w:sz w:val="18"/>
          <w:szCs w:val="18"/>
        </w:rPr>
        <w:t>无收费</w:t>
      </w:r>
    </w:p>
    <w:p w:rsidR="00676A29" w:rsidRDefault="00027895"/>
    <w:sectPr w:rsidR="00676A29" w:rsidSect="004A04D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27895"/>
    <w:rsid w:val="00027895"/>
    <w:rsid w:val="00351409"/>
    <w:rsid w:val="004A04D9"/>
    <w:rsid w:val="0069768C"/>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4D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27895"/>
    <w:rPr>
      <w:sz w:val="18"/>
      <w:szCs w:val="18"/>
    </w:rPr>
  </w:style>
  <w:style w:type="character" w:customStyle="1" w:styleId="Char">
    <w:name w:val="批注框文本 Char"/>
    <w:basedOn w:val="a0"/>
    <w:link w:val="a3"/>
    <w:uiPriority w:val="99"/>
    <w:semiHidden/>
    <w:rsid w:val="00027895"/>
    <w:rPr>
      <w:sz w:val="18"/>
      <w:szCs w:val="18"/>
    </w:rPr>
  </w:style>
</w:styles>
</file>

<file path=word/webSettings.xml><?xml version="1.0" encoding="utf-8"?>
<w:webSettings xmlns:r="http://schemas.openxmlformats.org/officeDocument/2006/relationships" xmlns:w="http://schemas.openxmlformats.org/wordprocessingml/2006/main">
  <w:divs>
    <w:div w:id="271517793">
      <w:bodyDiv w:val="1"/>
      <w:marLeft w:val="0"/>
      <w:marRight w:val="0"/>
      <w:marTop w:val="0"/>
      <w:marBottom w:val="0"/>
      <w:divBdr>
        <w:top w:val="none" w:sz="0" w:space="0" w:color="auto"/>
        <w:left w:val="none" w:sz="0" w:space="0" w:color="auto"/>
        <w:bottom w:val="none" w:sz="0" w:space="0" w:color="auto"/>
        <w:right w:val="none" w:sz="0" w:space="0" w:color="auto"/>
      </w:divBdr>
      <w:divsChild>
        <w:div w:id="1772704534">
          <w:marLeft w:val="0"/>
          <w:marRight w:val="0"/>
          <w:marTop w:val="270"/>
          <w:marBottom w:val="240"/>
          <w:divBdr>
            <w:top w:val="single" w:sz="6" w:space="8" w:color="D8D8D6"/>
            <w:left w:val="single" w:sz="6" w:space="8" w:color="D8D8D6"/>
            <w:bottom w:val="single" w:sz="6" w:space="8" w:color="D8D8D6"/>
            <w:right w:val="single" w:sz="6" w:space="8" w:color="D8D8D6"/>
          </w:divBdr>
          <w:divsChild>
            <w:div w:id="37042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202</Words>
  <Characters>1157</Characters>
  <Application>Microsoft Office Word</Application>
  <DocSecurity>0</DocSecurity>
  <Lines>9</Lines>
  <Paragraphs>2</Paragraphs>
  <ScaleCrop>false</ScaleCrop>
  <Company/>
  <LinksUpToDate>false</LinksUpToDate>
  <CharactersWithSpaces>1357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2019-09-30T03:32:00Z</dcterms:created>
  <dcterms:modified xsi:type="dcterms:W3CDTF">2019-09-30T03:33:00Z</dcterms:modified>
</cp:coreProperties>
</file>